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88" w:rsidRPr="00256F44" w:rsidRDefault="00E06A01" w:rsidP="006E220A">
      <w:pPr>
        <w:spacing w:line="240" w:lineRule="auto"/>
        <w:rPr>
          <w:rFonts w:ascii="Times New Roman" w:hAnsi="Times New Roman" w:cs="Times New Roman"/>
          <w:b/>
        </w:rPr>
      </w:pPr>
      <w:r w:rsidRPr="00256F44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3DA334E7" wp14:editId="393143E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876550" cy="1800225"/>
            <wp:effectExtent l="0" t="0" r="0" b="9525"/>
            <wp:wrapNone/>
            <wp:docPr id="6" name="Kép 6" descr="EMMI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MI_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589" w:rsidRPr="00256F44">
        <w:rPr>
          <w:rFonts w:ascii="Times New Roman" w:hAnsi="Times New Roman" w:cs="Times New Roman"/>
          <w:b/>
        </w:rPr>
        <w:t xml:space="preserve">                                       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F44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256F44">
        <w:rPr>
          <w:rFonts w:ascii="Times New Roman" w:hAnsi="Times New Roman" w:cs="Times New Roman"/>
          <w:b/>
          <w:sz w:val="28"/>
          <w:szCs w:val="28"/>
        </w:rPr>
        <w:t>EFOP-3.1.6-16-2017-00045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F44">
        <w:rPr>
          <w:rFonts w:ascii="Times New Roman" w:hAnsi="Times New Roman" w:cs="Times New Roman"/>
          <w:b/>
          <w:sz w:val="28"/>
          <w:szCs w:val="28"/>
        </w:rPr>
        <w:t xml:space="preserve">„Mindannyian mások vagyunk” </w:t>
      </w:r>
      <w:r w:rsidRPr="00256F44">
        <w:rPr>
          <w:rFonts w:ascii="Times New Roman" w:hAnsi="Times New Roman" w:cs="Times New Roman"/>
          <w:sz w:val="28"/>
          <w:szCs w:val="28"/>
        </w:rPr>
        <w:t>A köznevelés esélyteremtő szerepének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F44">
        <w:rPr>
          <w:rFonts w:ascii="Times New Roman" w:hAnsi="Times New Roman" w:cs="Times New Roman"/>
          <w:sz w:val="28"/>
          <w:szCs w:val="28"/>
        </w:rPr>
        <w:t xml:space="preserve">                              erősítése a Békéscsabai Tankerületi Központban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F44">
        <w:rPr>
          <w:rFonts w:ascii="Times New Roman" w:hAnsi="Times New Roman" w:cs="Times New Roman"/>
          <w:b/>
          <w:sz w:val="28"/>
          <w:szCs w:val="28"/>
        </w:rPr>
        <w:t xml:space="preserve">                               Egyéni fejlesztési terv sémájának kidolgozása</w:t>
      </w:r>
    </w:p>
    <w:p w:rsidR="002817BD" w:rsidRPr="00256F44" w:rsidRDefault="002817BD" w:rsidP="006E2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61B17" w:rsidRPr="00256F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1B17" w:rsidRPr="00256F44">
        <w:rPr>
          <w:rFonts w:ascii="Times New Roman" w:hAnsi="Times New Roman" w:cs="Times New Roman"/>
          <w:sz w:val="24"/>
          <w:szCs w:val="24"/>
        </w:rPr>
        <w:t xml:space="preserve"> </w:t>
      </w:r>
      <w:r w:rsidR="00624740" w:rsidRPr="00256F44">
        <w:rPr>
          <w:rFonts w:ascii="Times New Roman" w:hAnsi="Times New Roman" w:cs="Times New Roman"/>
          <w:sz w:val="24"/>
          <w:szCs w:val="24"/>
        </w:rPr>
        <w:t>Matematika</w:t>
      </w:r>
      <w:r w:rsidRPr="0025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1. évfolyam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b/>
        </w:rPr>
      </w:pPr>
    </w:p>
    <w:p w:rsidR="00CB00FC" w:rsidRPr="00256F44" w:rsidRDefault="00CB00FC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Készítette: Répásy Ildikó</w:t>
      </w:r>
    </w:p>
    <w:p w:rsidR="00CB00FC" w:rsidRPr="00256F44" w:rsidRDefault="00CB00FC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Gyógypedagógus-logopédus</w:t>
      </w:r>
    </w:p>
    <w:p w:rsidR="00AE7558" w:rsidRPr="00256F44" w:rsidRDefault="00E06A01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eastAsia="Calibri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3EDF5E9" wp14:editId="7AFFBEE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933700" cy="2026285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0FC" w:rsidRPr="00256F44">
        <w:rPr>
          <w:rFonts w:ascii="Times New Roman" w:hAnsi="Times New Roman" w:cs="Times New Roman"/>
          <w:sz w:val="24"/>
          <w:szCs w:val="24"/>
        </w:rPr>
        <w:t>Békéscsaba, 2022.</w:t>
      </w:r>
    </w:p>
    <w:p w:rsidR="00C92388" w:rsidRPr="00256F44" w:rsidRDefault="00C92388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C77" w:rsidRDefault="009D4C77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20A" w:rsidRDefault="006E220A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C65" w:rsidRDefault="00197C65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C65" w:rsidRDefault="00197C65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0A" w:rsidRPr="00256F44" w:rsidRDefault="006E220A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6D6" w:rsidRPr="00256F44" w:rsidRDefault="00197C65" w:rsidP="006E2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C3589" w:rsidRPr="00256F44">
        <w:rPr>
          <w:rFonts w:ascii="Times New Roman" w:hAnsi="Times New Roman" w:cs="Times New Roman"/>
          <w:b/>
        </w:rPr>
        <w:t xml:space="preserve">  </w:t>
      </w:r>
      <w:r w:rsidR="001C3589" w:rsidRPr="00256F44">
        <w:rPr>
          <w:rFonts w:ascii="Times New Roman" w:hAnsi="Times New Roman" w:cs="Times New Roman"/>
          <w:b/>
          <w:sz w:val="28"/>
          <w:szCs w:val="28"/>
        </w:rPr>
        <w:t>Egyéni fejlesztési terv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6F44">
        <w:rPr>
          <w:rFonts w:ascii="Times New Roman" w:hAnsi="Times New Roman" w:cs="Times New Roman"/>
          <w:b/>
          <w:i/>
          <w:sz w:val="28"/>
          <w:szCs w:val="28"/>
        </w:rPr>
        <w:t>Tanulói adatok: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Gyermek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/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tanuló neve: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256F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56F44">
        <w:rPr>
          <w:rFonts w:ascii="Times New Roman" w:hAnsi="Times New Roman" w:cs="Times New Roman"/>
          <w:sz w:val="24"/>
          <w:szCs w:val="24"/>
        </w:rPr>
        <w:t>.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Születési helye, ideje: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Anyja neve: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Intézménye: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Osztályfoka</w:t>
      </w:r>
      <w:r w:rsidR="00041606" w:rsidRPr="00256F44">
        <w:rPr>
          <w:rFonts w:ascii="Times New Roman" w:hAnsi="Times New Roman" w:cs="Times New Roman"/>
          <w:sz w:val="24"/>
          <w:szCs w:val="24"/>
        </w:rPr>
        <w:t xml:space="preserve">: 1. </w:t>
      </w:r>
      <w:r w:rsidR="0069384B" w:rsidRPr="00256F44">
        <w:rPr>
          <w:rFonts w:ascii="Times New Roman" w:hAnsi="Times New Roman" w:cs="Times New Roman"/>
          <w:sz w:val="24"/>
          <w:szCs w:val="24"/>
        </w:rPr>
        <w:t>évfolyam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6F44">
        <w:rPr>
          <w:rFonts w:ascii="Times New Roman" w:hAnsi="Times New Roman" w:cs="Times New Roman"/>
          <w:b/>
          <w:i/>
          <w:sz w:val="28"/>
          <w:szCs w:val="28"/>
        </w:rPr>
        <w:t>Szakvélemény adatai: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Vizsgálat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/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Kiállítás ideje: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Nyilvántartási száma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/ Iktatási száma</w:t>
      </w:r>
      <w:r w:rsidR="004F4AC7">
        <w:rPr>
          <w:rFonts w:ascii="Times New Roman" w:hAnsi="Times New Roman" w:cs="Times New Roman"/>
          <w:sz w:val="24"/>
          <w:szCs w:val="24"/>
        </w:rPr>
        <w:t xml:space="preserve">: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Felülvizsgálat ideje: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589" w:rsidRPr="00256F44" w:rsidRDefault="001C3589" w:rsidP="006E22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6F44">
        <w:rPr>
          <w:rFonts w:ascii="Times New Roman" w:hAnsi="Times New Roman" w:cs="Times New Roman"/>
          <w:b/>
          <w:i/>
          <w:sz w:val="28"/>
          <w:szCs w:val="28"/>
        </w:rPr>
        <w:t>Fejlesztési adatok:</w:t>
      </w:r>
    </w:p>
    <w:p w:rsidR="001C3589" w:rsidRPr="00256F44" w:rsidRDefault="0069384B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Fejlesztést végző pedagógus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/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végzettsége: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9384B" w:rsidRPr="00256F44" w:rsidRDefault="0069384B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Fejlesztés időszaka: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……………………….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tanév</w:t>
      </w:r>
    </w:p>
    <w:p w:rsidR="0069384B" w:rsidRPr="00256F44" w:rsidRDefault="0069384B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Formája: egyéni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/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csoportos</w:t>
      </w:r>
    </w:p>
    <w:p w:rsidR="0069384B" w:rsidRPr="00256F44" w:rsidRDefault="0069384B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Gyakorisága: heti</w:t>
      </w:r>
      <w:proofErr w:type="gramStart"/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56F44">
        <w:rPr>
          <w:rFonts w:ascii="Times New Roman" w:hAnsi="Times New Roman" w:cs="Times New Roman"/>
          <w:sz w:val="24"/>
          <w:szCs w:val="24"/>
        </w:rPr>
        <w:t>.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óra</w:t>
      </w:r>
    </w:p>
    <w:p w:rsidR="0069384B" w:rsidRPr="00256F44" w:rsidRDefault="0069384B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Diagnózis: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9384B" w:rsidRPr="00256F44" w:rsidRDefault="0069384B" w:rsidP="006E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Szakvélemény javaslata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/</w:t>
      </w:r>
      <w:r w:rsidR="004F4AC7">
        <w:rPr>
          <w:rFonts w:ascii="Times New Roman" w:hAnsi="Times New Roman" w:cs="Times New Roman"/>
          <w:sz w:val="24"/>
          <w:szCs w:val="24"/>
        </w:rPr>
        <w:t xml:space="preserve"> </w:t>
      </w:r>
      <w:r w:rsidRPr="00256F44">
        <w:rPr>
          <w:rFonts w:ascii="Times New Roman" w:hAnsi="Times New Roman" w:cs="Times New Roman"/>
          <w:sz w:val="24"/>
          <w:szCs w:val="24"/>
        </w:rPr>
        <w:t>fejlesztendő területek:</w:t>
      </w:r>
    </w:p>
    <w:p w:rsidR="0069384B" w:rsidRPr="00256F44" w:rsidRDefault="0069384B" w:rsidP="00256F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-</w:t>
      </w:r>
    </w:p>
    <w:p w:rsidR="00ED3F1F" w:rsidRDefault="0069384B" w:rsidP="00ED3F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6F44">
        <w:rPr>
          <w:rFonts w:ascii="Times New Roman" w:hAnsi="Times New Roman" w:cs="Times New Roman"/>
          <w:sz w:val="24"/>
          <w:szCs w:val="24"/>
        </w:rPr>
        <w:t>-</w:t>
      </w:r>
    </w:p>
    <w:p w:rsidR="00522C4A" w:rsidRPr="00ED3F1F" w:rsidRDefault="00522C4A" w:rsidP="00ED3F1F">
      <w:pPr>
        <w:rPr>
          <w:rFonts w:ascii="Times New Roman" w:hAnsi="Times New Roman" w:cs="Times New Roman"/>
          <w:sz w:val="24"/>
          <w:szCs w:val="24"/>
        </w:rPr>
        <w:sectPr w:rsidR="00522C4A" w:rsidRPr="00ED3F1F" w:rsidSect="004F77E7">
          <w:head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2180"/>
        <w:gridCol w:w="2720"/>
        <w:gridCol w:w="2725"/>
        <w:gridCol w:w="4080"/>
        <w:gridCol w:w="1193"/>
        <w:gridCol w:w="1331"/>
      </w:tblGrid>
      <w:tr w:rsidR="00522C4A" w:rsidRPr="00522C4A" w:rsidTr="00522C4A">
        <w:trPr>
          <w:trHeight w:val="5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TÉMAKÖR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TERÜLET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RÉSZTERÜLETEK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CÉL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FELADAT, TEVÉKENYSÉG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BEMENETI FELJEGYZÉS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KIMENETI MEGJEGYZÉS</w:t>
            </w:r>
          </w:p>
        </w:tc>
      </w:tr>
      <w:tr w:rsidR="00522C4A" w:rsidRPr="00522C4A" w:rsidTr="00522C4A">
        <w:trPr>
          <w:trHeight w:val="23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Számtan, algebra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Számfogalom </w:t>
            </w: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  <w:t>(20-as számkör).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Számlálás.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Mozgás-ritmus.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Mennyiségállandóság.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Globális mennyiségfelismerés.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Vizuális észlelés, -figyelem,-emlékezet.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Összehasonlítás, válogatás, rendezés, csoportosítása.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Mozgás-beszéd koordinációja.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Rész-egész viszony.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szám- és műveletfogalom megalapozása, elmélyítése.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Egyszerű tulajdonságok felismerése.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megfigyelőképesség, a problémamegoldó gondolkodás alapjainak fejlesztése.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                                                                   Tapasztalatgyűjtés.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8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Műveletfogalom.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Összehasonlítás.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Téri-, síkbeli tájékozódás, vizuális észlelés, szókincs, </w:t>
            </w:r>
            <w:proofErr w:type="spell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lateralizáció</w:t>
            </w:r>
            <w:proofErr w:type="spell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számolási rutin előkészítése.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szám- és műveletfogalom,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a matematikai fogalomalkotás képességeinek alakítása.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Műveletértelmezés.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Megfigyelések, összehasonlítások.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Több, kevesebb, ugyanannyi fogalmának megértése.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valóság és a matematika elemi kapcsolatainak felismertetése.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11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Mennyiségállandóság.  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</w:t>
            </w:r>
            <w:proofErr w:type="spell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Szerialitás</w:t>
            </w:r>
            <w:proofErr w:type="spell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.               Műveletvégzés.                 Figyelem.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Auditív észlelés.                                                   Analízis-szintézis.  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Vizuális </w:t>
            </w:r>
            <w:proofErr w:type="spell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szeriális</w:t>
            </w:r>
            <w:proofErr w:type="spell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emlékezet.            Összefüggések.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rugalmas gondolkodási képességek alakítása.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számolási készség és </w:t>
            </w:r>
            <w:proofErr w:type="gram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 problémamegoldó</w:t>
            </w:r>
            <w:proofErr w:type="gram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gondolkodás,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a finommanipulációs képességek fejlesztése.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számok közötti összefüggés felismerése,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műveletek megjelenítése.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Szövegértelmezés.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Beszédértés, -észlelés.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szóbeli és írásbeli eljárások megtanítása.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Szövegértelmező képesség alakítása.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4F4AC7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Szövegkészítés.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Szókincs.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Rövid, hosszú távú emlékezet.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rugalmas gondolkodási képességek alakítása.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matematikatanulással kapcsolatos tevékenységformák megismerése, szokások kialakítása.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4F4AC7">
        <w:trPr>
          <w:trHeight w:val="31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Lényegkiemelés.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Összefüggések felismerése. 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Egyszerű szöveges feladatok értelmezése.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4F4AC7">
        <w:trPr>
          <w:trHeight w:val="116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Relációk felfogása.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                                                      Szóismeret és verbális fogalomalkotó készség.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Szóbeli kifejezőkészség formálása.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Lényegkiemelő- és problémamegoldó képesség formálása ábrázolással, szövegek megfogalmazásával.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Összefüggések, függvények, sorozatok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Összefüggés.     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Rendszerezés.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Relációs szókincs.                           Általános ismeret, emlékezet.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Egyszerű sorozatok létrehozása. (kirakással, rajzzal)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Összefüggések, változások felismerése, megjelenítése.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11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Sorozatalkotás, -</w:t>
            </w:r>
            <w:proofErr w:type="gram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folytatás,  -</w:t>
            </w:r>
            <w:proofErr w:type="gram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kiegészítés.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Egyszerű szabályok felismerése, követése.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Sorba rendezés.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Szabályszerűségek keresése, felismerése, folytatása.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Összehasonlítás.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Kreativitás.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proofErr w:type="spellStart"/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Szerialitás</w:t>
            </w:r>
            <w:proofErr w:type="spellEnd"/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Vizuális, auditív figyelem.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Rugalmas gondolkodás.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Analógiák.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Analóg mondatok alkotása.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1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Geometria, mérés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Tulajdonságok, kapcsolatok.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Azonosságok és különbözőségek.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Alakzatfelismerés.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Megfigyelő képesség, megkülönböztetés, válogatás.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Pontosság, sorba rendezés.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környezet tudatos megfigyelése.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Megfigyelések megfogalmazása.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A gyakorlati mérésekre készítés, tapasztalatszerzés alkotó tevékenységekben.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Finommotorika</w:t>
            </w:r>
            <w:proofErr w:type="spell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Térbeli tájékozódás, 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tájékozódás síkban.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Képi gondolkodás, a térszemlélet fejlesztése.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Testek, formák, alakzatok érzékelése.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522C4A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Irányok.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Viszonyfogalmak.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Tér- és síkbeli tájékozódó képesség alapozása.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Összemérések gyakorlása alkalmilag választott mérőeszközökkel.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4166FE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Figyelem.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Lépegetés.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Szókincsbővítés, beszédértés.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Számegyenes használat.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Irányok, helyek meghatározása, helyhatározókifejezések használatával.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4166FE">
        <w:trPr>
          <w:trHeight w:val="58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Valószínűség, statisztika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Megfigyelő és </w:t>
            </w:r>
            <w:r w:rsidRPr="00522C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rendszerező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képesség.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Figyelem, tudatosság.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Matematikai tevékenységek iránti érdeklődés felkeltése.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Matematikai játékokkal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adatok, eredmények gyűjtése.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C4A" w:rsidRPr="00522C4A" w:rsidTr="004166FE">
        <w:trPr>
          <w:trHeight w:val="58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Gondolkodás.</w:t>
            </w: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Kommunikáció fejlesztése.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Ismétlődős</w:t>
            </w:r>
            <w:proofErr w:type="spellEnd"/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játékok.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C4A" w:rsidRPr="00522C4A" w:rsidRDefault="00522C4A" w:rsidP="00522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C4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B95E4D" w:rsidRDefault="00B95E4D" w:rsidP="00B95E4D"/>
    <w:p w:rsidR="00C8399E" w:rsidRPr="009F23B8" w:rsidRDefault="00C8399E" w:rsidP="00256F44">
      <w:pPr>
        <w:spacing w:line="276" w:lineRule="auto"/>
        <w:rPr>
          <w:rFonts w:ascii="Arial" w:hAnsi="Arial" w:cs="Arial"/>
          <w:sz w:val="24"/>
          <w:szCs w:val="24"/>
        </w:rPr>
      </w:pPr>
    </w:p>
    <w:p w:rsidR="006E220A" w:rsidRDefault="006E220A" w:rsidP="00256F44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6E220A" w:rsidRDefault="006E220A" w:rsidP="00256F44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69384B" w:rsidRPr="009F23B8" w:rsidRDefault="00C8399E" w:rsidP="00256F44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 xml:space="preserve">Dr. </w:t>
      </w:r>
      <w:proofErr w:type="spellStart"/>
      <w:r w:rsidRPr="009F23B8">
        <w:rPr>
          <w:rFonts w:ascii="Arial" w:hAnsi="Arial" w:cs="Arial"/>
          <w:i/>
          <w:sz w:val="24"/>
          <w:szCs w:val="24"/>
        </w:rPr>
        <w:t>Gyarmathy</w:t>
      </w:r>
      <w:proofErr w:type="spellEnd"/>
      <w:r w:rsidRPr="009F23B8">
        <w:rPr>
          <w:rFonts w:ascii="Arial" w:hAnsi="Arial" w:cs="Arial"/>
          <w:i/>
          <w:sz w:val="24"/>
          <w:szCs w:val="24"/>
        </w:rPr>
        <w:t xml:space="preserve"> Éva (2007) Diszlexia. A specifikus tanítási zavar. Lélekben Otthon Kiadó, Budapest. 187-191.</w:t>
      </w:r>
    </w:p>
    <w:p w:rsidR="00C8399E" w:rsidRPr="009F23B8" w:rsidRDefault="009F23B8" w:rsidP="00256F44">
      <w:pPr>
        <w:spacing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In.: </w:t>
      </w:r>
      <w:r w:rsidR="00C8399E" w:rsidRPr="009F23B8">
        <w:rPr>
          <w:rFonts w:ascii="Arial" w:hAnsi="Arial" w:cs="Arial"/>
          <w:i/>
          <w:sz w:val="24"/>
          <w:szCs w:val="24"/>
        </w:rPr>
        <w:t>188.old.</w:t>
      </w:r>
      <w:r w:rsidR="00256F44" w:rsidRPr="009F23B8">
        <w:rPr>
          <w:rFonts w:ascii="Arial" w:hAnsi="Arial" w:cs="Arial"/>
          <w:i/>
          <w:sz w:val="24"/>
          <w:szCs w:val="24"/>
        </w:rPr>
        <w:t>:</w:t>
      </w:r>
    </w:p>
    <w:p w:rsidR="00C8399E" w:rsidRPr="009F23B8" w:rsidRDefault="00C8399E" w:rsidP="00256F44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>„A számolás elsajátításának alapjai:</w:t>
      </w:r>
    </w:p>
    <w:p w:rsidR="00C8399E" w:rsidRPr="009F23B8" w:rsidRDefault="00C8399E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proofErr w:type="spellStart"/>
      <w:r w:rsidRPr="009F23B8">
        <w:rPr>
          <w:rFonts w:ascii="Arial" w:hAnsi="Arial" w:cs="Arial"/>
          <w:i/>
          <w:sz w:val="24"/>
          <w:szCs w:val="24"/>
        </w:rPr>
        <w:t>Szekvencialitás</w:t>
      </w:r>
      <w:proofErr w:type="spellEnd"/>
      <w:r w:rsidRPr="009F23B8">
        <w:rPr>
          <w:rFonts w:ascii="Arial" w:hAnsi="Arial" w:cs="Arial"/>
          <w:i/>
          <w:sz w:val="24"/>
          <w:szCs w:val="24"/>
        </w:rPr>
        <w:t>, egymásutániság megfelelő szintje</w:t>
      </w:r>
    </w:p>
    <w:p w:rsidR="00256F44" w:rsidRPr="009F23B8" w:rsidRDefault="00256F44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proofErr w:type="spellStart"/>
      <w:r w:rsidRPr="009F23B8">
        <w:rPr>
          <w:rFonts w:ascii="Arial" w:hAnsi="Arial" w:cs="Arial"/>
          <w:i/>
          <w:sz w:val="24"/>
          <w:szCs w:val="24"/>
        </w:rPr>
        <w:t>Tériorintáció</w:t>
      </w:r>
      <w:proofErr w:type="spellEnd"/>
      <w:r w:rsidRPr="009F23B8">
        <w:rPr>
          <w:rFonts w:ascii="Arial" w:hAnsi="Arial" w:cs="Arial"/>
          <w:i/>
          <w:sz w:val="24"/>
          <w:szCs w:val="24"/>
        </w:rPr>
        <w:t>, a lent-fent, előtte-utána, a jobbra-balra helyes használata.</w:t>
      </w:r>
    </w:p>
    <w:p w:rsidR="00256F44" w:rsidRPr="009F23B8" w:rsidRDefault="00256F44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>Mintázat felismerése, a hasonlóságok, összefüggések átlá</w:t>
      </w:r>
      <w:r w:rsidR="00083CD4">
        <w:rPr>
          <w:rFonts w:ascii="Arial" w:hAnsi="Arial" w:cs="Arial"/>
          <w:i/>
          <w:sz w:val="24"/>
          <w:szCs w:val="24"/>
        </w:rPr>
        <w:t>tá</w:t>
      </w:r>
      <w:r w:rsidRPr="009F23B8">
        <w:rPr>
          <w:rFonts w:ascii="Arial" w:hAnsi="Arial" w:cs="Arial"/>
          <w:i/>
          <w:sz w:val="24"/>
          <w:szCs w:val="24"/>
        </w:rPr>
        <w:t>sa.</w:t>
      </w:r>
    </w:p>
    <w:p w:rsidR="00256F44" w:rsidRPr="009F23B8" w:rsidRDefault="00256F44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>Vizualizáció, képi feldolgozás, s mennyiségek és műveletek belső képpé alakítása.</w:t>
      </w:r>
    </w:p>
    <w:p w:rsidR="00256F44" w:rsidRPr="009F23B8" w:rsidRDefault="00256F44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>Becslés képessége, mennyiség fogalom megléte.</w:t>
      </w:r>
    </w:p>
    <w:p w:rsidR="00256F44" w:rsidRPr="009F23B8" w:rsidRDefault="00256F44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>Deduktív és induktív gondolkodás: általánosból levonni egy adott esetre következtetést, egy általánosból logikai következtetést hozni, illetve egy-egy szabályszerűségnek különböző helyzetekben való felismerése.</w:t>
      </w:r>
    </w:p>
    <w:p w:rsidR="00256F44" w:rsidRPr="009F23B8" w:rsidRDefault="00256F44" w:rsidP="00256F4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9F23B8">
        <w:rPr>
          <w:rFonts w:ascii="Arial" w:hAnsi="Arial" w:cs="Arial"/>
          <w:i/>
          <w:sz w:val="24"/>
          <w:szCs w:val="24"/>
        </w:rPr>
        <w:t>A matematika nyelvének elsajátítása.”</w:t>
      </w:r>
    </w:p>
    <w:sectPr w:rsidR="00256F44" w:rsidRPr="009F23B8" w:rsidSect="00B95E4D">
      <w:pgSz w:w="16838" w:h="11906" w:orient="landscape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4F" w:rsidRDefault="0096114F" w:rsidP="00AC4AA9">
      <w:pPr>
        <w:spacing w:after="0" w:line="240" w:lineRule="auto"/>
      </w:pPr>
      <w:r>
        <w:separator/>
      </w:r>
    </w:p>
  </w:endnote>
  <w:endnote w:type="continuationSeparator" w:id="0">
    <w:p w:rsidR="0096114F" w:rsidRDefault="0096114F" w:rsidP="00AC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E7" w:rsidRDefault="004F77E7">
    <w:pPr>
      <w:pStyle w:val="llb"/>
    </w:pPr>
  </w:p>
  <w:p w:rsidR="004F77E7" w:rsidRDefault="004F77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4F" w:rsidRDefault="0096114F" w:rsidP="00AC4AA9">
      <w:pPr>
        <w:spacing w:after="0" w:line="240" w:lineRule="auto"/>
      </w:pPr>
      <w:r>
        <w:separator/>
      </w:r>
    </w:p>
  </w:footnote>
  <w:footnote w:type="continuationSeparator" w:id="0">
    <w:p w:rsidR="0096114F" w:rsidRDefault="0096114F" w:rsidP="00AC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E7" w:rsidRPr="004F77E7" w:rsidRDefault="004F77E7" w:rsidP="00911664">
    <w:pPr>
      <w:spacing w:line="240" w:lineRule="auto"/>
      <w:jc w:val="right"/>
      <w:rPr>
        <w:b/>
        <w:sz w:val="16"/>
        <w:szCs w:val="16"/>
      </w:rPr>
    </w:pPr>
  </w:p>
  <w:p w:rsidR="004F77E7" w:rsidRDefault="004F77E7" w:rsidP="00911664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4F77E7">
      <w:rPr>
        <w:b/>
        <w:sz w:val="16"/>
        <w:szCs w:val="16"/>
      </w:rPr>
      <w:t xml:space="preserve">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Pr="004F77E7">
      <w:rPr>
        <w:b/>
        <w:sz w:val="16"/>
        <w:szCs w:val="16"/>
      </w:rPr>
      <w:t xml:space="preserve"> </w:t>
    </w:r>
    <w:r w:rsidRPr="004F77E7">
      <w:rPr>
        <w:rFonts w:ascii="Times New Roman" w:hAnsi="Times New Roman" w:cs="Times New Roman"/>
        <w:b/>
        <w:sz w:val="16"/>
        <w:szCs w:val="16"/>
      </w:rPr>
      <w:t>EFOP-3.1.6-16-2017-00045</w:t>
    </w:r>
  </w:p>
  <w:p w:rsidR="00911664" w:rsidRDefault="00911664" w:rsidP="00911664">
    <w:pPr>
      <w:pStyle w:val="lfej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FB3A30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911664" w:rsidRPr="00FB3A30" w:rsidRDefault="00911664" w:rsidP="00911664">
    <w:pPr>
      <w:pStyle w:val="lfej"/>
      <w:jc w:val="right"/>
      <w:rPr>
        <w:rFonts w:ascii="Times New Roman" w:hAnsi="Times New Roman" w:cs="Times New Roman"/>
        <w:b/>
        <w:sz w:val="16"/>
        <w:szCs w:val="16"/>
        <w:u w:val="single"/>
      </w:rPr>
    </w:pPr>
    <w:r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911664" w:rsidRPr="00911664" w:rsidRDefault="00911664" w:rsidP="00911664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</w:t>
    </w:r>
    <w:r w:rsidRPr="00911664">
      <w:rPr>
        <w:rFonts w:ascii="Times New Roman" w:hAnsi="Times New Roman" w:cs="Times New Roman"/>
        <w:sz w:val="16"/>
        <w:szCs w:val="16"/>
      </w:rPr>
      <w:t>Felmérőrendszerre alapozott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911664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911664" w:rsidRDefault="00911664" w:rsidP="00911664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911664">
      <w:rPr>
        <w:rFonts w:ascii="Times New Roman" w:hAnsi="Times New Roman" w:cs="Times New Roman"/>
        <w:sz w:val="16"/>
        <w:szCs w:val="16"/>
      </w:rPr>
      <w:t>rehabilitációs célú fejlesztéshez</w:t>
    </w:r>
  </w:p>
  <w:p w:rsidR="00911664" w:rsidRDefault="00911664" w:rsidP="00911664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Matematika 1.</w:t>
    </w:r>
    <w:r w:rsidR="00776E96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évfolyam</w:t>
    </w:r>
  </w:p>
  <w:p w:rsidR="00911664" w:rsidRPr="004F77E7" w:rsidRDefault="00911664" w:rsidP="00911664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</w:p>
  <w:p w:rsidR="004F77E7" w:rsidRPr="004F77E7" w:rsidRDefault="004F77E7" w:rsidP="004F77E7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</w:t>
    </w:r>
    <w:r w:rsidRPr="004F77E7">
      <w:rPr>
        <w:rFonts w:ascii="Times New Roman" w:hAnsi="Times New Roman" w:cs="Times New Roman"/>
        <w:b/>
        <w:sz w:val="16"/>
        <w:szCs w:val="16"/>
      </w:rPr>
      <w:t xml:space="preserve"> </w:t>
    </w:r>
  </w:p>
  <w:p w:rsidR="004F77E7" w:rsidRDefault="004F77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76E" w:rsidRDefault="00B6276E" w:rsidP="00B6276E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4F77E7">
      <w:rPr>
        <w:b/>
        <w:sz w:val="16"/>
        <w:szCs w:val="16"/>
      </w:rPr>
      <w:t xml:space="preserve">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Pr="004F77E7">
      <w:rPr>
        <w:b/>
        <w:sz w:val="16"/>
        <w:szCs w:val="16"/>
      </w:rPr>
      <w:t xml:space="preserve"> </w:t>
    </w:r>
    <w:r w:rsidRPr="004F77E7">
      <w:rPr>
        <w:rFonts w:ascii="Times New Roman" w:hAnsi="Times New Roman" w:cs="Times New Roman"/>
        <w:b/>
        <w:sz w:val="16"/>
        <w:szCs w:val="16"/>
      </w:rPr>
      <w:t>EFOP-3.1.6-16-2017-00045</w:t>
    </w:r>
  </w:p>
  <w:p w:rsidR="00B6276E" w:rsidRDefault="00B6276E" w:rsidP="00B6276E">
    <w:pPr>
      <w:pStyle w:val="lfej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FB3A30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B6276E" w:rsidRPr="00FB3A30" w:rsidRDefault="00B6276E" w:rsidP="00B6276E">
    <w:pPr>
      <w:pStyle w:val="lfej"/>
      <w:jc w:val="right"/>
      <w:rPr>
        <w:rFonts w:ascii="Times New Roman" w:hAnsi="Times New Roman" w:cs="Times New Roman"/>
        <w:b/>
        <w:sz w:val="16"/>
        <w:szCs w:val="16"/>
        <w:u w:val="single"/>
      </w:rPr>
    </w:pPr>
    <w:r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B6276E" w:rsidRPr="00911664" w:rsidRDefault="00B6276E" w:rsidP="00B6276E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</w:t>
    </w:r>
    <w:r w:rsidRPr="00911664">
      <w:rPr>
        <w:rFonts w:ascii="Times New Roman" w:hAnsi="Times New Roman" w:cs="Times New Roman"/>
        <w:sz w:val="16"/>
        <w:szCs w:val="16"/>
      </w:rPr>
      <w:t>Felmérőrendszerre alapozott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911664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B6276E" w:rsidRDefault="00B6276E" w:rsidP="00B6276E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911664">
      <w:rPr>
        <w:rFonts w:ascii="Times New Roman" w:hAnsi="Times New Roman" w:cs="Times New Roman"/>
        <w:sz w:val="16"/>
        <w:szCs w:val="16"/>
      </w:rPr>
      <w:t>rehabilitációs célú fejlesztéshez</w:t>
    </w:r>
  </w:p>
  <w:p w:rsidR="00B6276E" w:rsidRDefault="00B6276E" w:rsidP="00B6276E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Matematika 1. évfolyam</w:t>
    </w:r>
  </w:p>
  <w:p w:rsidR="00F932B4" w:rsidRDefault="00F932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402A"/>
    <w:multiLevelType w:val="hybridMultilevel"/>
    <w:tmpl w:val="37481A50"/>
    <w:lvl w:ilvl="0" w:tplc="DF6E2224">
      <w:start w:val="1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76BFD"/>
    <w:multiLevelType w:val="hybridMultilevel"/>
    <w:tmpl w:val="668A1768"/>
    <w:lvl w:ilvl="0" w:tplc="ED04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09DC"/>
    <w:multiLevelType w:val="hybridMultilevel"/>
    <w:tmpl w:val="CACA2F14"/>
    <w:lvl w:ilvl="0" w:tplc="33E64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89"/>
    <w:rsid w:val="0003722C"/>
    <w:rsid w:val="00041606"/>
    <w:rsid w:val="00075494"/>
    <w:rsid w:val="000816C4"/>
    <w:rsid w:val="00083CD4"/>
    <w:rsid w:val="00112CBC"/>
    <w:rsid w:val="00114DA7"/>
    <w:rsid w:val="0013530C"/>
    <w:rsid w:val="00162F2C"/>
    <w:rsid w:val="00197C65"/>
    <w:rsid w:val="001A0E13"/>
    <w:rsid w:val="001C3589"/>
    <w:rsid w:val="001D6291"/>
    <w:rsid w:val="00221BE0"/>
    <w:rsid w:val="00256F44"/>
    <w:rsid w:val="002817BD"/>
    <w:rsid w:val="00282AE7"/>
    <w:rsid w:val="00337E52"/>
    <w:rsid w:val="00355944"/>
    <w:rsid w:val="003715B0"/>
    <w:rsid w:val="00412601"/>
    <w:rsid w:val="004166FE"/>
    <w:rsid w:val="0045094E"/>
    <w:rsid w:val="00467682"/>
    <w:rsid w:val="00482595"/>
    <w:rsid w:val="004D2B9A"/>
    <w:rsid w:val="004D396B"/>
    <w:rsid w:val="004E5CD6"/>
    <w:rsid w:val="004F4AC7"/>
    <w:rsid w:val="004F77E7"/>
    <w:rsid w:val="00501AF9"/>
    <w:rsid w:val="00522C4A"/>
    <w:rsid w:val="00551BE9"/>
    <w:rsid w:val="005577A7"/>
    <w:rsid w:val="00580F7F"/>
    <w:rsid w:val="00624740"/>
    <w:rsid w:val="006843F6"/>
    <w:rsid w:val="0069384B"/>
    <w:rsid w:val="006E220A"/>
    <w:rsid w:val="007076D0"/>
    <w:rsid w:val="007104E4"/>
    <w:rsid w:val="00771B25"/>
    <w:rsid w:val="00772609"/>
    <w:rsid w:val="00776E96"/>
    <w:rsid w:val="007B004C"/>
    <w:rsid w:val="007F3BA5"/>
    <w:rsid w:val="007F627F"/>
    <w:rsid w:val="00805BFC"/>
    <w:rsid w:val="008302E9"/>
    <w:rsid w:val="008B4C52"/>
    <w:rsid w:val="00911664"/>
    <w:rsid w:val="00935E42"/>
    <w:rsid w:val="0096114F"/>
    <w:rsid w:val="009967D8"/>
    <w:rsid w:val="009D4C77"/>
    <w:rsid w:val="009E2823"/>
    <w:rsid w:val="009F23B8"/>
    <w:rsid w:val="009F5460"/>
    <w:rsid w:val="00A02C7D"/>
    <w:rsid w:val="00A13032"/>
    <w:rsid w:val="00A37E9B"/>
    <w:rsid w:val="00AC4AA9"/>
    <w:rsid w:val="00AE7558"/>
    <w:rsid w:val="00AF7F13"/>
    <w:rsid w:val="00B278D4"/>
    <w:rsid w:val="00B40DC3"/>
    <w:rsid w:val="00B61B17"/>
    <w:rsid w:val="00B6276E"/>
    <w:rsid w:val="00B9491C"/>
    <w:rsid w:val="00B95E4D"/>
    <w:rsid w:val="00BB0CDA"/>
    <w:rsid w:val="00BC1D6E"/>
    <w:rsid w:val="00C21F0A"/>
    <w:rsid w:val="00C26B05"/>
    <w:rsid w:val="00C45030"/>
    <w:rsid w:val="00C8399E"/>
    <w:rsid w:val="00C92388"/>
    <w:rsid w:val="00CB00FC"/>
    <w:rsid w:val="00D2098D"/>
    <w:rsid w:val="00D26F70"/>
    <w:rsid w:val="00D33987"/>
    <w:rsid w:val="00D36632"/>
    <w:rsid w:val="00DB2523"/>
    <w:rsid w:val="00DB4950"/>
    <w:rsid w:val="00DB5492"/>
    <w:rsid w:val="00E06A01"/>
    <w:rsid w:val="00E34CC8"/>
    <w:rsid w:val="00E72D61"/>
    <w:rsid w:val="00E72D95"/>
    <w:rsid w:val="00E90C1C"/>
    <w:rsid w:val="00E9710D"/>
    <w:rsid w:val="00EA4FDF"/>
    <w:rsid w:val="00EB052E"/>
    <w:rsid w:val="00ED3F1F"/>
    <w:rsid w:val="00F072A0"/>
    <w:rsid w:val="00F26962"/>
    <w:rsid w:val="00F5449E"/>
    <w:rsid w:val="00F82491"/>
    <w:rsid w:val="00F932B4"/>
    <w:rsid w:val="00FA31EA"/>
    <w:rsid w:val="00FD5D1F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36CB3D-6220-4527-B0BB-2F6C7F07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26B0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7E7"/>
  </w:style>
  <w:style w:type="paragraph" w:styleId="llb">
    <w:name w:val="footer"/>
    <w:basedOn w:val="Norml"/>
    <w:link w:val="llbChar"/>
    <w:uiPriority w:val="99"/>
    <w:unhideWhenUsed/>
    <w:rsid w:val="004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D80F-B8E9-451C-8F3F-6676F8E4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Répásy Ildikó</dc:creator>
  <cp:keywords/>
  <dc:description/>
  <cp:lastModifiedBy>Hegyi Gábor</cp:lastModifiedBy>
  <cp:revision>14</cp:revision>
  <dcterms:created xsi:type="dcterms:W3CDTF">2022-07-25T19:25:00Z</dcterms:created>
  <dcterms:modified xsi:type="dcterms:W3CDTF">2022-10-06T10:37:00Z</dcterms:modified>
</cp:coreProperties>
</file>